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jc w:val="center"/>
        <w:rPr>
          <w:rFonts w:ascii="Arial Narrow" w:cs="Arial Narrow" w:eastAsia="Arial Narrow" w:hAnsi="Arial Narrow"/>
          <w:b w:val="1"/>
          <w:color w:val="404040"/>
          <w:sz w:val="32"/>
          <w:szCs w:val="32"/>
        </w:rPr>
      </w:pPr>
      <w:r w:rsidDel="00000000" w:rsidR="00000000" w:rsidRPr="00000000">
        <w:rPr>
          <w:rtl w:val="0"/>
        </w:rPr>
      </w:r>
    </w:p>
    <w:p w:rsidR="00000000" w:rsidDel="00000000" w:rsidP="00000000" w:rsidRDefault="00000000" w:rsidRPr="00000000" w14:paraId="00000001">
      <w:pPr>
        <w:contextualSpacing w:val="0"/>
        <w:jc w:val="center"/>
        <w:rPr>
          <w:rFonts w:ascii="Arial Narrow" w:cs="Arial Narrow" w:eastAsia="Arial Narrow" w:hAnsi="Arial Narrow"/>
          <w:b w:val="1"/>
          <w:color w:val="404040"/>
          <w:sz w:val="32"/>
          <w:szCs w:val="32"/>
        </w:rPr>
      </w:pPr>
      <w:r w:rsidDel="00000000" w:rsidR="00000000" w:rsidRPr="00000000">
        <w:rPr>
          <w:rFonts w:ascii="Arial Narrow" w:cs="Arial Narrow" w:eastAsia="Arial Narrow" w:hAnsi="Arial Narrow"/>
          <w:b w:val="1"/>
          <w:color w:val="404040"/>
          <w:sz w:val="32"/>
          <w:szCs w:val="32"/>
          <w:rtl w:val="0"/>
        </w:rPr>
        <w:t xml:space="preserve">22</w:t>
      </w:r>
      <w:r w:rsidDel="00000000" w:rsidR="00000000" w:rsidRPr="00000000">
        <w:rPr>
          <w:rFonts w:ascii="Arial Narrow" w:cs="Arial Narrow" w:eastAsia="Arial Narrow" w:hAnsi="Arial Narrow"/>
          <w:b w:val="1"/>
          <w:color w:val="404040"/>
          <w:sz w:val="32"/>
          <w:szCs w:val="32"/>
          <w:vertAlign w:val="superscript"/>
          <w:rtl w:val="0"/>
        </w:rPr>
        <w:t xml:space="preserve">da</w:t>
      </w:r>
      <w:r w:rsidDel="00000000" w:rsidR="00000000" w:rsidRPr="00000000">
        <w:rPr>
          <w:rFonts w:ascii="Arial Narrow" w:cs="Arial Narrow" w:eastAsia="Arial Narrow" w:hAnsi="Arial Narrow"/>
          <w:b w:val="1"/>
          <w:color w:val="404040"/>
          <w:sz w:val="32"/>
          <w:szCs w:val="32"/>
          <w:rtl w:val="0"/>
        </w:rPr>
        <w:t xml:space="preserve"> Conferencia Anual CAF: comercio, crecimiento, equidad, gobernabilidad y libertad de prensa </w:t>
      </w:r>
    </w:p>
    <w:p w:rsidR="00000000" w:rsidDel="00000000" w:rsidP="00000000" w:rsidRDefault="00000000" w:rsidRPr="00000000" w14:paraId="00000002">
      <w:pPr>
        <w:contextualSpacing w:val="0"/>
        <w:jc w:val="both"/>
        <w:rPr>
          <w:rFonts w:ascii="Arial Narrow" w:cs="Arial Narrow" w:eastAsia="Arial Narrow" w:hAnsi="Arial Narrow"/>
          <w:i w:val="1"/>
          <w:color w:val="808080"/>
          <w:sz w:val="24"/>
          <w:szCs w:val="24"/>
        </w:rPr>
      </w:pPr>
      <w:bookmarkStart w:colFirst="0" w:colLast="0" w:name="_gjdgxs" w:id="0"/>
      <w:bookmarkEnd w:id="0"/>
      <w:r w:rsidDel="00000000" w:rsidR="00000000" w:rsidRPr="00000000">
        <w:rPr>
          <w:rFonts w:ascii="Arial Narrow" w:cs="Arial Narrow" w:eastAsia="Arial Narrow" w:hAnsi="Arial Narrow"/>
          <w:i w:val="1"/>
          <w:color w:val="808080"/>
          <w:sz w:val="24"/>
          <w:szCs w:val="24"/>
          <w:rtl w:val="0"/>
        </w:rPr>
        <w:t xml:space="preserve">Los días 5 y 6 de septiembre más de 1.000 líderes mundiales de diversos sectores se reunirán en Washington D.C. para discutir sobre los principales desafíos que enfrenta América Latina en un escenario global marcado por un intenso calendario electoral y la política comercial impulsada por Estados Unidos, entre otros.   </w:t>
      </w:r>
    </w:p>
    <w:p w:rsidR="00000000" w:rsidDel="00000000" w:rsidP="00000000" w:rsidRDefault="00000000" w:rsidRPr="00000000" w14:paraId="00000003">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color w:val="808080"/>
          <w:rtl w:val="0"/>
        </w:rPr>
        <w:t xml:space="preserve">(Ciudad de México, 29 de agosto de 2018)- </w:t>
      </w:r>
      <w:r w:rsidDel="00000000" w:rsidR="00000000" w:rsidRPr="00000000">
        <w:rPr>
          <w:rFonts w:ascii="Arial Narrow" w:cs="Arial Narrow" w:eastAsia="Arial Narrow" w:hAnsi="Arial Narrow"/>
          <w:rtl w:val="0"/>
        </w:rPr>
        <w:t xml:space="preserve">La cita anual para discutir sobre los desafíos de América Latina para avanzar en su inserción internacional y ajustarse a la dinámica política, económica y social en el escenario global será este 5 y 6 de septiembre en el Newseum de Washington D.C., convocada por CAF –banco de desarrollo de América Latina- junto con el Diálogo Interamericano y la Organización de Estados Americanos (OEA).</w:t>
      </w:r>
    </w:p>
    <w:p w:rsidR="00000000" w:rsidDel="00000000" w:rsidP="00000000" w:rsidRDefault="00000000" w:rsidRPr="00000000" w14:paraId="00000004">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22</w:t>
      </w:r>
      <w:r w:rsidDel="00000000" w:rsidR="00000000" w:rsidRPr="00000000">
        <w:rPr>
          <w:rFonts w:ascii="Arial Narrow" w:cs="Arial Narrow" w:eastAsia="Arial Narrow" w:hAnsi="Arial Narrow"/>
          <w:vertAlign w:val="superscript"/>
          <w:rtl w:val="0"/>
        </w:rPr>
        <w:t xml:space="preserve">da</w:t>
      </w:r>
      <w:r w:rsidDel="00000000" w:rsidR="00000000" w:rsidRPr="00000000">
        <w:rPr>
          <w:rFonts w:ascii="Arial Narrow" w:cs="Arial Narrow" w:eastAsia="Arial Narrow" w:hAnsi="Arial Narrow"/>
          <w:rtl w:val="0"/>
        </w:rPr>
        <w:t xml:space="preserve"> Conferencia Anual CAF reunirá a más de 1.000 líderes mundiales entre representantes de gobiernos, organizaciones internacionales y la sociedad civil, empresarios, inversionistas, formuladores de políticas, analistas y periodistas, quienes debatirán sobre las nuevas perspectivas para el comercio y la inversión entre China y América Latina; qué debe hacer la región para lograr un crecimiento sostenido; cómo cerrar la brecha de productividad; pensar en la política más allá del corto plazo para generar consensos hacia un desarrollo sostenible; los retos del siglo XXI para la libertad de prensa; y las elecciones y evoluciones políticas en América Latina con enfoque en Brasil, Colombia, México, Paraguay y Venezuela.</w:t>
      </w:r>
    </w:p>
    <w:p w:rsidR="00000000" w:rsidDel="00000000" w:rsidP="00000000" w:rsidRDefault="00000000" w:rsidRPr="00000000" w14:paraId="00000005">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“Nos complace la consolidación de este espacio de diálogo y de discusión sobre temas que son centrales para el desarrollo y la prosperidad de la región. Los retos son enormes, por eso tenemos que fomentar el entendimiento hemisférico y la proyección  internacional de América Latina, frente a una dinámica mundial cambiante en la que también tenemos mucho que aportar”, afirmó </w:t>
      </w:r>
      <w:r w:rsidDel="00000000" w:rsidR="00000000" w:rsidRPr="00000000">
        <w:rPr>
          <w:rFonts w:ascii="Arial Narrow" w:cs="Arial Narrow" w:eastAsia="Arial Narrow" w:hAnsi="Arial Narrow"/>
          <w:b w:val="1"/>
          <w:rtl w:val="0"/>
        </w:rPr>
        <w:t xml:space="preserve">Luis Carranza</w:t>
      </w:r>
      <w:r w:rsidDel="00000000" w:rsidR="00000000" w:rsidRPr="00000000">
        <w:rPr>
          <w:rFonts w:ascii="Arial Narrow" w:cs="Arial Narrow" w:eastAsia="Arial Narrow" w:hAnsi="Arial Narrow"/>
          <w:rtl w:val="0"/>
        </w:rPr>
        <w:t xml:space="preserve">, presidente ejecutivo de CAF, quien instalará la Conferencia junto a </w:t>
      </w:r>
      <w:r w:rsidDel="00000000" w:rsidR="00000000" w:rsidRPr="00000000">
        <w:rPr>
          <w:rFonts w:ascii="Arial Narrow" w:cs="Arial Narrow" w:eastAsia="Arial Narrow" w:hAnsi="Arial Narrow"/>
          <w:b w:val="1"/>
          <w:rtl w:val="0"/>
        </w:rPr>
        <w:t xml:space="preserve">Luis Almagro</w:t>
      </w:r>
      <w:r w:rsidDel="00000000" w:rsidR="00000000" w:rsidRPr="00000000">
        <w:rPr>
          <w:rFonts w:ascii="Arial Narrow" w:cs="Arial Narrow" w:eastAsia="Arial Narrow" w:hAnsi="Arial Narrow"/>
          <w:rtl w:val="0"/>
        </w:rPr>
        <w:t xml:space="preserve">, secretario general de la OEA y </w:t>
      </w:r>
      <w:r w:rsidDel="00000000" w:rsidR="00000000" w:rsidRPr="00000000">
        <w:rPr>
          <w:rFonts w:ascii="Arial Narrow" w:cs="Arial Narrow" w:eastAsia="Arial Narrow" w:hAnsi="Arial Narrow"/>
          <w:b w:val="1"/>
          <w:rtl w:val="0"/>
        </w:rPr>
        <w:t xml:space="preserve">Michael Shifter</w:t>
      </w:r>
      <w:r w:rsidDel="00000000" w:rsidR="00000000" w:rsidRPr="00000000">
        <w:rPr>
          <w:rFonts w:ascii="Arial Narrow" w:cs="Arial Narrow" w:eastAsia="Arial Narrow" w:hAnsi="Arial Narrow"/>
          <w:rtl w:val="0"/>
        </w:rPr>
        <w:t xml:space="preserve">, presidente del Diálogo Interamericano.</w:t>
      </w:r>
    </w:p>
    <w:p w:rsidR="00000000" w:rsidDel="00000000" w:rsidP="00000000" w:rsidRDefault="00000000" w:rsidRPr="00000000" w14:paraId="00000006">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esta ocasión está prevista la participación de más de 30 panelistas de alto nivel entre los que se encuentran </w:t>
      </w:r>
      <w:r w:rsidDel="00000000" w:rsidR="00000000" w:rsidRPr="00000000">
        <w:rPr>
          <w:rFonts w:ascii="Arial Narrow" w:cs="Arial Narrow" w:eastAsia="Arial Narrow" w:hAnsi="Arial Narrow"/>
          <w:b w:val="1"/>
          <w:rtl w:val="0"/>
        </w:rPr>
        <w:t xml:space="preserve">Alicia Bárcena</w:t>
      </w:r>
      <w:r w:rsidDel="00000000" w:rsidR="00000000" w:rsidRPr="00000000">
        <w:rPr>
          <w:rFonts w:ascii="Arial Narrow" w:cs="Arial Narrow" w:eastAsia="Arial Narrow" w:hAnsi="Arial Narrow"/>
          <w:rtl w:val="0"/>
        </w:rPr>
        <w:t xml:space="preserve">, secretaria ejecutiva de la CEPAL; </w:t>
      </w:r>
      <w:r w:rsidDel="00000000" w:rsidR="00000000" w:rsidRPr="00000000">
        <w:rPr>
          <w:rFonts w:ascii="Arial Narrow" w:cs="Arial Narrow" w:eastAsia="Arial Narrow" w:hAnsi="Arial Narrow"/>
          <w:b w:val="1"/>
          <w:rtl w:val="0"/>
        </w:rPr>
        <w:t xml:space="preserve">Rebeca Grynspan</w:t>
      </w:r>
      <w:r w:rsidDel="00000000" w:rsidR="00000000" w:rsidRPr="00000000">
        <w:rPr>
          <w:rFonts w:ascii="Arial Narrow" w:cs="Arial Narrow" w:eastAsia="Arial Narrow" w:hAnsi="Arial Narrow"/>
          <w:rtl w:val="0"/>
        </w:rPr>
        <w:t xml:space="preserve">, secretaria general Iberoamericana; </w:t>
      </w:r>
      <w:r w:rsidDel="00000000" w:rsidR="00000000" w:rsidRPr="00000000">
        <w:rPr>
          <w:rFonts w:ascii="Arial Narrow" w:cs="Arial Narrow" w:eastAsia="Arial Narrow" w:hAnsi="Arial Narrow"/>
          <w:b w:val="1"/>
          <w:rtl w:val="0"/>
        </w:rPr>
        <w:t xml:space="preserve">Rogers Valencia</w:t>
      </w:r>
      <w:r w:rsidDel="00000000" w:rsidR="00000000" w:rsidRPr="00000000">
        <w:rPr>
          <w:rFonts w:ascii="Arial Narrow" w:cs="Arial Narrow" w:eastAsia="Arial Narrow" w:hAnsi="Arial Narrow"/>
          <w:rtl w:val="0"/>
        </w:rPr>
        <w:t xml:space="preserve">, ministro de Comercio Exterior y Turismo del Perú; </w:t>
      </w:r>
      <w:r w:rsidDel="00000000" w:rsidR="00000000" w:rsidRPr="00000000">
        <w:rPr>
          <w:rFonts w:ascii="Arial Narrow" w:cs="Arial Narrow" w:eastAsia="Arial Narrow" w:hAnsi="Arial Narrow"/>
          <w:b w:val="1"/>
          <w:rtl w:val="0"/>
        </w:rPr>
        <w:t xml:space="preserve">Miguel Braun</w:t>
      </w:r>
      <w:r w:rsidDel="00000000" w:rsidR="00000000" w:rsidRPr="00000000">
        <w:rPr>
          <w:rFonts w:ascii="Arial Narrow" w:cs="Arial Narrow" w:eastAsia="Arial Narrow" w:hAnsi="Arial Narrow"/>
          <w:rtl w:val="0"/>
        </w:rPr>
        <w:t xml:space="preserve">, secretario de Comercio de Argentina; </w:t>
      </w:r>
      <w:r w:rsidDel="00000000" w:rsidR="00000000" w:rsidRPr="00000000">
        <w:rPr>
          <w:rFonts w:ascii="Arial Narrow" w:cs="Arial Narrow" w:eastAsia="Arial Narrow" w:hAnsi="Arial Narrow"/>
          <w:b w:val="1"/>
          <w:rtl w:val="0"/>
        </w:rPr>
        <w:t xml:space="preserve">Dyogo Henrique De Oliveira</w:t>
      </w:r>
      <w:r w:rsidDel="00000000" w:rsidR="00000000" w:rsidRPr="00000000">
        <w:rPr>
          <w:rFonts w:ascii="Arial Narrow" w:cs="Arial Narrow" w:eastAsia="Arial Narrow" w:hAnsi="Arial Narrow"/>
          <w:rtl w:val="0"/>
        </w:rPr>
        <w:t xml:space="preserve">, presidente del Banco Nacional de Desarrollo Económico y Social de Brasil (BNDES); </w:t>
      </w:r>
      <w:r w:rsidDel="00000000" w:rsidR="00000000" w:rsidRPr="00000000">
        <w:rPr>
          <w:rFonts w:ascii="Arial Narrow" w:cs="Arial Narrow" w:eastAsia="Arial Narrow" w:hAnsi="Arial Narrow"/>
          <w:b w:val="1"/>
          <w:rtl w:val="0"/>
        </w:rPr>
        <w:t xml:space="preserve">Dulcidio De La Guardia</w:t>
      </w:r>
      <w:r w:rsidDel="00000000" w:rsidR="00000000" w:rsidRPr="00000000">
        <w:rPr>
          <w:rFonts w:ascii="Arial Narrow" w:cs="Arial Narrow" w:eastAsia="Arial Narrow" w:hAnsi="Arial Narrow"/>
          <w:rtl w:val="0"/>
        </w:rPr>
        <w:t xml:space="preserve">, ex ministro de Finanzas de Panamá; </w:t>
      </w:r>
      <w:r w:rsidDel="00000000" w:rsidR="00000000" w:rsidRPr="00000000">
        <w:rPr>
          <w:rFonts w:ascii="Arial Narrow" w:cs="Arial Narrow" w:eastAsia="Arial Narrow" w:hAnsi="Arial Narrow"/>
          <w:b w:val="1"/>
          <w:rtl w:val="0"/>
        </w:rPr>
        <w:t xml:space="preserve">Jorge Familiar</w:t>
      </w:r>
      <w:r w:rsidDel="00000000" w:rsidR="00000000" w:rsidRPr="00000000">
        <w:rPr>
          <w:rFonts w:ascii="Arial Narrow" w:cs="Arial Narrow" w:eastAsia="Arial Narrow" w:hAnsi="Arial Narrow"/>
          <w:rtl w:val="0"/>
        </w:rPr>
        <w:t xml:space="preserve">, vicepresidente para América Latina del Banco Mundial; </w:t>
      </w:r>
      <w:r w:rsidDel="00000000" w:rsidR="00000000" w:rsidRPr="00000000">
        <w:rPr>
          <w:rFonts w:ascii="Arial Narrow" w:cs="Arial Narrow" w:eastAsia="Arial Narrow" w:hAnsi="Arial Narrow"/>
          <w:b w:val="1"/>
          <w:rtl w:val="0"/>
        </w:rPr>
        <w:t xml:space="preserve">Alejandro Werner</w:t>
      </w:r>
      <w:r w:rsidDel="00000000" w:rsidR="00000000" w:rsidRPr="00000000">
        <w:rPr>
          <w:rFonts w:ascii="Arial Narrow" w:cs="Arial Narrow" w:eastAsia="Arial Narrow" w:hAnsi="Arial Narrow"/>
          <w:rtl w:val="0"/>
        </w:rPr>
        <w:t xml:space="preserve">, director del Departamento del Hemisferio Occidental del Fondo Monetario Internacional; </w:t>
      </w:r>
      <w:r w:rsidDel="00000000" w:rsidR="00000000" w:rsidRPr="00000000">
        <w:rPr>
          <w:rFonts w:ascii="Arial Narrow" w:cs="Arial Narrow" w:eastAsia="Arial Narrow" w:hAnsi="Arial Narrow"/>
          <w:b w:val="1"/>
          <w:rtl w:val="0"/>
        </w:rPr>
        <w:t xml:space="preserve">Marty Baron</w:t>
      </w:r>
      <w:r w:rsidDel="00000000" w:rsidR="00000000" w:rsidRPr="00000000">
        <w:rPr>
          <w:rFonts w:ascii="Arial Narrow" w:cs="Arial Narrow" w:eastAsia="Arial Narrow" w:hAnsi="Arial Narrow"/>
          <w:rtl w:val="0"/>
        </w:rPr>
        <w:t xml:space="preserve">, editor del Washington Post; </w:t>
      </w:r>
      <w:r w:rsidDel="00000000" w:rsidR="00000000" w:rsidRPr="00000000">
        <w:rPr>
          <w:rFonts w:ascii="Arial Narrow" w:cs="Arial Narrow" w:eastAsia="Arial Narrow" w:hAnsi="Arial Narrow"/>
          <w:b w:val="1"/>
          <w:rtl w:val="0"/>
        </w:rPr>
        <w:t xml:space="preserve">Carlos Roberts</w:t>
      </w:r>
      <w:r w:rsidDel="00000000" w:rsidR="00000000" w:rsidRPr="00000000">
        <w:rPr>
          <w:rFonts w:ascii="Arial Narrow" w:cs="Arial Narrow" w:eastAsia="Arial Narrow" w:hAnsi="Arial Narrow"/>
          <w:rtl w:val="0"/>
        </w:rPr>
        <w:t xml:space="preserve">, editor de La Nación de Argentina; y </w:t>
      </w:r>
      <w:r w:rsidDel="00000000" w:rsidR="00000000" w:rsidRPr="00000000">
        <w:rPr>
          <w:rFonts w:ascii="Arial Narrow" w:cs="Arial Narrow" w:eastAsia="Arial Narrow" w:hAnsi="Arial Narrow"/>
          <w:b w:val="1"/>
          <w:rtl w:val="0"/>
        </w:rPr>
        <w:t xml:space="preserve">Roberto Pombo</w:t>
      </w:r>
      <w:r w:rsidDel="00000000" w:rsidR="00000000" w:rsidRPr="00000000">
        <w:rPr>
          <w:rFonts w:ascii="Arial Narrow" w:cs="Arial Narrow" w:eastAsia="Arial Narrow" w:hAnsi="Arial Narrow"/>
          <w:rtl w:val="0"/>
        </w:rPr>
        <w:t xml:space="preserve">, director de El Tiempo de Colombia, entre otros.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impacto de la normalización monetaria de las economías desarrolladas y la política comercial impulsada por Estados Unidos también estarán entre los temas de este diálogo que se podrá </w:t>
      </w:r>
      <w:hyperlink r:id="rId6">
        <w:r w:rsidDel="00000000" w:rsidR="00000000" w:rsidRPr="00000000">
          <w:rPr>
            <w:rFonts w:ascii="Arial Narrow" w:cs="Arial Narrow" w:eastAsia="Arial Narrow" w:hAnsi="Arial Narrow"/>
            <w:color w:val="0563c1"/>
            <w:u w:val="single"/>
            <w:rtl w:val="0"/>
          </w:rPr>
          <w:t xml:space="preserve">seguir aquí en vivo</w:t>
        </w:r>
      </w:hyperlink>
      <w:r w:rsidDel="00000000" w:rsidR="00000000" w:rsidRPr="00000000">
        <w:rPr>
          <w:rFonts w:ascii="Arial Narrow" w:cs="Arial Narrow" w:eastAsia="Arial Narrow" w:hAnsi="Arial Narrow"/>
          <w:rtl w:val="0"/>
        </w:rPr>
        <w:t xml:space="preserve"> y comentar con el hashtag </w:t>
      </w:r>
      <w:r w:rsidDel="00000000" w:rsidR="00000000" w:rsidRPr="00000000">
        <w:rPr>
          <w:rFonts w:ascii="Arial Narrow" w:cs="Arial Narrow" w:eastAsia="Arial Narrow" w:hAnsi="Arial Narrow"/>
          <w:b w:val="1"/>
          <w:rtl w:val="0"/>
        </w:rPr>
        <w:t xml:space="preserve">#DiálogoCAF2018</w:t>
      </w: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b w:val="1"/>
          <w:rtl w:val="0"/>
        </w:rPr>
        <w:t xml:space="preserve"> </w:t>
      </w:r>
      <w:r w:rsidDel="00000000" w:rsidR="00000000" w:rsidRPr="00000000">
        <w:rPr>
          <w:rtl w:val="0"/>
        </w:rPr>
      </w:r>
    </w:p>
    <w:p w:rsidR="00000000" w:rsidDel="00000000" w:rsidP="00000000" w:rsidRDefault="00000000" w:rsidRPr="00000000" w14:paraId="00000008">
      <w:pPr>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7">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546100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546100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9">
      <w:pPr>
        <w:spacing w:after="0" w:line="240" w:lineRule="auto"/>
        <w:contextualSpacing w:val="0"/>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9">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0A">
      <w:pPr>
        <w:spacing w:after="0" w:line="240" w:lineRule="auto"/>
        <w:contextualSpacing w:val="0"/>
        <w:jc w:val="both"/>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0">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1">
        <w:r w:rsidDel="00000000" w:rsidR="00000000" w:rsidRPr="00000000">
          <w:rPr>
            <w:rFonts w:ascii="Arial Narrow" w:cs="Arial Narrow" w:eastAsia="Arial Narrow" w:hAnsi="Arial Narrow"/>
            <w:color w:val="0563c1"/>
            <w:sz w:val="16"/>
            <w:szCs w:val="16"/>
            <w:u w:val="single"/>
            <w:rtl w:val="0"/>
          </w:rPr>
          <w:t xml:space="preserve">@AgendaCAF</w:t>
        </w:r>
      </w:hyperlink>
      <w:r w:rsidDel="00000000" w:rsidR="00000000" w:rsidRPr="00000000">
        <w:rPr>
          <w:rtl w:val="0"/>
        </w:rPr>
      </w:r>
    </w:p>
    <w:sectPr>
      <w:headerReference r:id="rId12" w:type="default"/>
      <w:pgSz w:h="15840" w:w="12240"/>
      <w:pgMar w:bottom="567" w:top="102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70841" cy="441113"/>
          <wp:effectExtent b="0" l="0" r="0" t="0"/>
          <wp:docPr descr="C:\Users\MEHERNANDEZ\Desktop\CAF Logo Color Horizontal.png" id="2" name="image4.png"/>
          <a:graphic>
            <a:graphicData uri="http://schemas.openxmlformats.org/drawingml/2006/picture">
              <pic:pic>
                <pic:nvPicPr>
                  <pic:cNvPr descr="C:\Users\MEHERNANDEZ\Desktop\CAF Logo Color Horizontal.png" id="0" name="image4.png"/>
                  <pic:cNvPicPr preferRelativeResize="0"/>
                </pic:nvPicPr>
                <pic:blipFill>
                  <a:blip r:embed="rId1"/>
                  <a:srcRect b="0" l="0" r="0" t="0"/>
                  <a:stretch>
                    <a:fillRect/>
                  </a:stretch>
                </pic:blipFill>
                <pic:spPr>
                  <a:xfrm>
                    <a:off x="0" y="0"/>
                    <a:ext cx="2070841" cy="441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witter.com/AgendaCAF?lang=es" TargetMode="External"/><Relationship Id="rId10" Type="http://schemas.openxmlformats.org/officeDocument/2006/relationships/hyperlink" Target="https://www.facebook.com/CAF.America.Latina" TargetMode="External"/><Relationship Id="rId12" Type="http://schemas.openxmlformats.org/officeDocument/2006/relationships/header" Target="header1.xml"/><Relationship Id="rId9" Type="http://schemas.openxmlformats.org/officeDocument/2006/relationships/hyperlink" Target="mailto:prensa@caf.com" TargetMode="External"/><Relationship Id="rId5" Type="http://schemas.openxmlformats.org/officeDocument/2006/relationships/styles" Target="styles.xml"/><Relationship Id="rId6" Type="http://schemas.openxmlformats.org/officeDocument/2006/relationships/hyperlink" Target="https://www.caf.com/es/actualidad/eventos/2018/09/22-conferencia-anual-caf/" TargetMode="External"/><Relationship Id="rId7" Type="http://schemas.openxmlformats.org/officeDocument/2006/relationships/hyperlink" Target="http://www.caf.com/"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